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85" w:rsidRDefault="00CC0585" w:rsidP="00460417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Mercedes-Benz S65 AMG: špičkový dvanáctiválec pojede za 11,8 l/100 km</w:t>
      </w: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Automobilka Mercedes-Benz zveřejnila podrobnosti ke svému nejdražšímu provedení velkého sedanu třídy S.</w:t>
      </w: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 přípravách sportovně laděného dvanáctiválce s tradičním označením Mercedes-Benz S65 AMG jsme vás předběžně informovali již počátkem srpna, teprve nyní ale můžeme být konkrétnější. Špičková verze přichází teprve čtyři roky po svém předchůdci a světovou výstavní premiéru si odbude na blížících se autosalonech v Los Angeles a Tokiu.</w:t>
      </w: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Vzhled vozu nepřináší žádná překvapení a do značné míry vychází ze slabšího provedení Mercedes-Benz S63 AMG představeného letos v červenci. Připravte se na impozantní vzhled ohromné karoserie s agresivně střiženým předním nárazníkem a řadou chromovaných ozdobných prvků. To skutečně nejpůsobivější se ale skrývá pod přední kapotou.</w:t>
      </w: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Tam se nachází vidlicový dvanáctiválec s objemem 6,0 l, dvojicí turbodmychadel a výkonem 630 koní (463 kW) v rozmezí 4 800 až 5 400 </w:t>
      </w:r>
      <w:proofErr w:type="gramStart"/>
      <w:r>
        <w:rPr>
          <w:sz w:val="24"/>
          <w:szCs w:val="24"/>
          <w:lang w:eastAsia="cs-CZ"/>
        </w:rPr>
        <w:t>ot./min.</w:t>
      </w:r>
      <w:proofErr w:type="gramEnd"/>
      <w:r>
        <w:rPr>
          <w:sz w:val="24"/>
          <w:szCs w:val="24"/>
          <w:lang w:eastAsia="cs-CZ"/>
        </w:rPr>
        <w:t xml:space="preserve">, což přibližně odpovídá našim dosavadním odhadům. Nejvyšší točivý moment rovných 1 000 Nm je k dispozici od 2 300 do 4 300 </w:t>
      </w:r>
      <w:proofErr w:type="gramStart"/>
      <w:r>
        <w:rPr>
          <w:sz w:val="24"/>
          <w:szCs w:val="24"/>
          <w:lang w:eastAsia="cs-CZ"/>
        </w:rPr>
        <w:t>ot./min.</w:t>
      </w:r>
      <w:proofErr w:type="gramEnd"/>
      <w:r>
        <w:rPr>
          <w:sz w:val="24"/>
          <w:szCs w:val="24"/>
          <w:lang w:eastAsia="cs-CZ"/>
        </w:rPr>
        <w:t xml:space="preserve"> Výrobce tvrdí, že nový S65 AMG je „světově nejhospodárnějším výkonným cestovním dvanáctiválcem“.</w:t>
      </w: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</w:p>
    <w:p w:rsidR="00CC0585" w:rsidRDefault="00CC0585" w:rsidP="00460417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Na tento robustní agregát navazuje známá sedmistupňová automatická převodovka 7G-TRONIC, s níž vůz spolehlivě dosáhne elektronicky omezené rychlosti 250 km/h a z 0 na 100 km/h zrychlí za 4,3 s. Průměrná spotřeba má přitom činit 11,9 l/100 km, emise CO2 pak 279 g/km. Standardem jsou dvacetipalcové lité ráfky obouvající pneumatiky o rozměru 255/40 vpředu a 285/35 vzadu. </w:t>
      </w:r>
      <w:r w:rsidR="009767BF">
        <w:rPr>
          <w:sz w:val="24"/>
          <w:szCs w:val="24"/>
          <w:lang w:eastAsia="cs-CZ"/>
        </w:rPr>
        <w:t>S ohledem na výkony motoru a hmotnost vozu lze připlatit za posílenou brzdovou soustavu s </w:t>
      </w:r>
      <w:proofErr w:type="spellStart"/>
      <w:r w:rsidR="009767BF">
        <w:rPr>
          <w:sz w:val="24"/>
          <w:szCs w:val="24"/>
          <w:lang w:eastAsia="cs-CZ"/>
        </w:rPr>
        <w:t>uhlíko</w:t>
      </w:r>
      <w:proofErr w:type="spellEnd"/>
      <w:r w:rsidR="009767BF">
        <w:rPr>
          <w:sz w:val="24"/>
          <w:szCs w:val="24"/>
          <w:lang w:eastAsia="cs-CZ"/>
        </w:rPr>
        <w:t>-keramickými kotouči.</w:t>
      </w:r>
    </w:p>
    <w:p w:rsidR="009767BF" w:rsidRDefault="009767BF" w:rsidP="00460417">
      <w:pPr>
        <w:pStyle w:val="Bezmezer"/>
        <w:rPr>
          <w:sz w:val="24"/>
          <w:szCs w:val="24"/>
          <w:lang w:eastAsia="cs-CZ"/>
        </w:rPr>
      </w:pPr>
    </w:p>
    <w:p w:rsidR="00460417" w:rsidRPr="00460417" w:rsidRDefault="009767BF" w:rsidP="009767BF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Samozřejmostí je artilerie komfortních a bezpečnostních elektronických soustav včetně speciálně naprogramovaného ESP aktivně upravujícího chování vozu v zatáčkách selektivním přibrzďováním kol. Vůz bude k dispozici výhradně s prodlouženým rozvorem náprav a jeho cena začíná v Německu na 232 050 eurech včetně daně.</w:t>
      </w:r>
    </w:p>
    <w:p w:rsidR="00D53F8D" w:rsidRPr="00460417" w:rsidRDefault="009767BF" w:rsidP="00460417">
      <w:pPr>
        <w:pStyle w:val="Bezmezer"/>
        <w:rPr>
          <w:sz w:val="24"/>
          <w:szCs w:val="24"/>
        </w:rPr>
      </w:pPr>
    </w:p>
    <w:sectPr w:rsidR="00D53F8D" w:rsidRPr="00460417" w:rsidSect="0099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0417"/>
    <w:rsid w:val="0031730E"/>
    <w:rsid w:val="00460417"/>
    <w:rsid w:val="008A32B6"/>
    <w:rsid w:val="009767BF"/>
    <w:rsid w:val="00992938"/>
    <w:rsid w:val="00CC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9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0417"/>
    <w:rPr>
      <w:color w:val="4F5EA4"/>
      <w:u w:val="single"/>
    </w:rPr>
  </w:style>
  <w:style w:type="paragraph" w:styleId="Bezmezer">
    <w:name w:val="No Spacing"/>
    <w:uiPriority w:val="1"/>
    <w:qFormat/>
    <w:rsid w:val="004604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401">
          <w:marLeft w:val="0"/>
          <w:marRight w:val="0"/>
          <w:marTop w:val="0"/>
          <w:marBottom w:val="1674"/>
          <w:divBdr>
            <w:top w:val="none" w:sz="0" w:space="0" w:color="auto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894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0" w:color="999999"/>
                  </w:divBdr>
                  <w:divsChild>
                    <w:div w:id="13262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duchonj</dc:creator>
  <cp:lastModifiedBy>duchonj</cp:lastModifiedBy>
  <cp:revision>2</cp:revision>
  <dcterms:created xsi:type="dcterms:W3CDTF">2013-11-08T08:06:00Z</dcterms:created>
  <dcterms:modified xsi:type="dcterms:W3CDTF">2013-11-08T09:09:00Z</dcterms:modified>
</cp:coreProperties>
</file>